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FD0" w:rsidRDefault="00C74FD0" w:rsidP="00C74FD0">
      <w:pPr>
        <w:pStyle w:val="3"/>
      </w:pPr>
      <w:r>
        <w:t xml:space="preserve">Управление по строительству, архитектуре и градостроительству </w:t>
      </w:r>
    </w:p>
    <w:p w:rsidR="00C74FD0" w:rsidRDefault="00C74FD0" w:rsidP="00C74FD0">
      <w:pPr>
        <w:pStyle w:val="3"/>
      </w:pPr>
      <w:r>
        <w:t>администрации муниципального образования «Город Астрахань»</w:t>
      </w:r>
    </w:p>
    <w:p w:rsidR="00616BB5" w:rsidRDefault="00C74FD0" w:rsidP="00C74FD0">
      <w:pPr>
        <w:pStyle w:val="3"/>
      </w:pPr>
      <w:r>
        <w:t>РАСПОРЯЖЕНИЕ</w:t>
      </w:r>
    </w:p>
    <w:p w:rsidR="00C74FD0" w:rsidRDefault="00923031" w:rsidP="00C74FD0">
      <w:pPr>
        <w:pStyle w:val="3"/>
      </w:pPr>
      <w:bookmarkStart w:id="0" w:name="_GoBack"/>
      <w:bookmarkEnd w:id="0"/>
      <w:r>
        <w:t xml:space="preserve"> </w:t>
      </w:r>
      <w:r w:rsidR="00C74FD0">
        <w:t>11.03.2024 № 04-01-432</w:t>
      </w:r>
    </w:p>
    <w:p w:rsidR="00C74FD0" w:rsidRDefault="00C74FD0" w:rsidP="00C74FD0">
      <w:pPr>
        <w:pStyle w:val="3"/>
      </w:pPr>
      <w:r>
        <w:t>«О разработке документации по планировке территории в границах участка ул. Куйбышева от бульвара Победы до ул. Полякова в Ленинском районе г. Астрахани»</w:t>
      </w:r>
    </w:p>
    <w:p w:rsidR="00C74FD0" w:rsidRDefault="00C74FD0" w:rsidP="00C66592">
      <w:pPr>
        <w:pStyle w:val="a3"/>
        <w:ind w:firstLine="709"/>
      </w:pPr>
      <w:proofErr w:type="gramStart"/>
      <w:r>
        <w:t>В соответствии со статьями 41.2, 42, 43, 45, 46 Градостроительного кодекса Российской Федерации, постановлением Правительства Российской Федерации от 27.07.2017 № 887 «Об утверждении Правил подготовки и утверждения проекта планировки территории в отношении территорий исторических поселений федерального значения» с изменениями и дополнениями, внесенными постановлениями Правительства Российской Федерации от 19.06.2019 № 781, 03.10.2020 № 1597, от 20.10.2021 № 1792, от 08.02.2023 № 176, от 03.04.2023 № 530, постановлением</w:t>
      </w:r>
      <w:proofErr w:type="gramEnd"/>
      <w:r>
        <w:t xml:space="preserve"> </w:t>
      </w:r>
      <w:proofErr w:type="gramStart"/>
      <w:r>
        <w:t>Правительства Российской Федерации от 31.03.2017 № 402 «Об утверждении Правил выполнения инженерных изысканий, необходимых для подготовки документации по планировке территории, перечня видов инженерных изысканий, необходимых для подготовки документации по планировке территории, и о внесении изменений в постановление Правительства Российской Федерации от 19.01.2006 № 20» с изменениями и дополнениями, внесенными постановлением Правительства Российской Федерации от 19.06.2019 № 781, постановлением администрации муниципального образования «Город Астрахань</w:t>
      </w:r>
      <w:proofErr w:type="gramEnd"/>
      <w:r>
        <w:t xml:space="preserve">» </w:t>
      </w:r>
      <w:proofErr w:type="gramStart"/>
      <w:r>
        <w:t>от 16.05.2018 № 288 «Об определении уполномоченного органа» с изменениями, внесенными постановлениями администрации муниципального образования «Город Астрахань» от 26.11.2018 № 638, от 14.05.2020 № 126, от 13.05.2021 № 127, от 14.12.2022 № 267, постановлением мэра города Астрахани от 30.01.2009 № 244-м «Об утверждении Положения о порядке подготовки документации по планировке территорий муниципального образования «Город Астрахань» с изменениями и дополнениями, внесенными постановлениями мэра города от 06.10.2011 № 9364-м</w:t>
      </w:r>
      <w:proofErr w:type="gramEnd"/>
      <w:r>
        <w:t>, от 10.01.2013 № 09-м, в соответствии с муниципальным заданием МБУ г. Астрахани «Архитектура» на 2024 год, утвержденным приказом управления по строительству, архитектуре и градостроительству администрации муниципального образования «Город Астрахань» от 27.12.2023 № 443:</w:t>
      </w:r>
    </w:p>
    <w:p w:rsidR="00C74FD0" w:rsidRDefault="00C74FD0" w:rsidP="00C66592">
      <w:pPr>
        <w:pStyle w:val="a3"/>
        <w:ind w:firstLine="709"/>
      </w:pPr>
      <w:r>
        <w:t>1. МБУ г. Астрахани «Архитектура» разработать документацию по планировке территории в границах участка ул. Куйбышева от бульвара Победы до ул. Полякова в Ленинском районе г. Астрахани в соответствии с заданиями, указанными в п. 2, п. 3 настоящего распоряжения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C74FD0" w:rsidRDefault="00C74FD0" w:rsidP="00C66592">
      <w:pPr>
        <w:pStyle w:val="a3"/>
        <w:ind w:firstLine="709"/>
      </w:pPr>
      <w:r>
        <w:t>2. Утвердить задание на разработку документации по планировке территории в границах участка ул. Куйбышева от бульвара Победы до ул. Полякова в Ленинском районе г. Астрахани согласно приложению 1 к настоящему распоряжению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C74FD0" w:rsidRDefault="00C74FD0" w:rsidP="00C66592">
      <w:pPr>
        <w:pStyle w:val="a3"/>
        <w:ind w:firstLine="709"/>
      </w:pPr>
      <w:r>
        <w:t>3. Утвердить задание на выполнение инженерных изысканий, необходимых для разработки документации по планировке территории в границах участка ул. Куйбышева от бульвара Победы до ул. Полякова в Ленинском районе г. Астрахани согласно приложению 2 к настоящему распоряжению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C74FD0" w:rsidRDefault="00C74FD0" w:rsidP="00C66592">
      <w:pPr>
        <w:pStyle w:val="a3"/>
        <w:ind w:firstLine="709"/>
      </w:pPr>
      <w:r>
        <w:t>4. МБУ г. Астрахани «Архитектура» представить документацию, указанную в п. 1 настоящего распоряжения управления по строительству, архитектуре и градостроительству администрации муниципального образования «Город Астрахань», на согласование в управление по строительству, архитектуре и градостроительству администрации муниципального образования «Город Астрахань» до 01.08.2024.</w:t>
      </w:r>
    </w:p>
    <w:p w:rsidR="00C74FD0" w:rsidRDefault="00C74FD0" w:rsidP="00C66592">
      <w:pPr>
        <w:pStyle w:val="a3"/>
        <w:ind w:firstLine="709"/>
      </w:pPr>
      <w:r>
        <w:t>5. Отделу территориального планирования управления по строительству, архитектуре и градостроительству администрации муниципального образования «Город Астрахань»:</w:t>
      </w:r>
    </w:p>
    <w:p w:rsidR="00C74FD0" w:rsidRDefault="00C74FD0" w:rsidP="00C66592">
      <w:pPr>
        <w:pStyle w:val="a3"/>
        <w:ind w:firstLine="709"/>
      </w:pPr>
      <w:r>
        <w:t>5.1. Обеспечить размещение настоящего распоряжения управления по строительству, архитектуре и градостроительству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C74FD0" w:rsidRDefault="00C74FD0" w:rsidP="00C66592">
      <w:pPr>
        <w:pStyle w:val="a3"/>
        <w:ind w:firstLine="709"/>
      </w:pPr>
      <w:r>
        <w:t>5.2. Обеспечить опубликование настоящего распоряжения управления по строительству, архитектуре и градостроительству администрации муниципального образования «Город Астрахань» в средствах массовой информации.</w:t>
      </w:r>
    </w:p>
    <w:p w:rsidR="00C74FD0" w:rsidRDefault="00C74FD0" w:rsidP="00C66592">
      <w:pPr>
        <w:pStyle w:val="a3"/>
        <w:ind w:firstLine="709"/>
      </w:pPr>
      <w:r>
        <w:t xml:space="preserve">6. </w:t>
      </w:r>
      <w:proofErr w:type="gramStart"/>
      <w:r>
        <w:t>Контроль за</w:t>
      </w:r>
      <w:proofErr w:type="gramEnd"/>
      <w:r>
        <w:t xml:space="preserve"> исполнением настоящего распоряжения управления по строительству, архитектуре и градостроительству администрации муниципального образования «Город Астрахань» оставляю за собой.</w:t>
      </w:r>
    </w:p>
    <w:p w:rsidR="00C74FD0" w:rsidRDefault="00C74FD0" w:rsidP="00C74FD0">
      <w:pPr>
        <w:pStyle w:val="a3"/>
        <w:jc w:val="right"/>
        <w:rPr>
          <w:b/>
          <w:bCs/>
        </w:rPr>
      </w:pPr>
      <w:r>
        <w:rPr>
          <w:b/>
          <w:bCs/>
        </w:rPr>
        <w:t>И.о. начальника управления</w:t>
      </w:r>
    </w:p>
    <w:p w:rsidR="00C74FD0" w:rsidRDefault="00C74FD0" w:rsidP="00C74FD0">
      <w:pPr>
        <w:pStyle w:val="a3"/>
        <w:jc w:val="right"/>
      </w:pPr>
      <w:r>
        <w:rPr>
          <w:b/>
          <w:bCs/>
        </w:rPr>
        <w:t>Д.А. КУЗНЕЦОВ</w:t>
      </w:r>
    </w:p>
    <w:sectPr w:rsidR="00C74F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FD0"/>
    <w:rsid w:val="00616BB5"/>
    <w:rsid w:val="006C09BB"/>
    <w:rsid w:val="008505A8"/>
    <w:rsid w:val="00923031"/>
    <w:rsid w:val="00A56E3A"/>
    <w:rsid w:val="00C66592"/>
    <w:rsid w:val="00C74FD0"/>
    <w:rsid w:val="00F03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FD0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74FD0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C74FD0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FD0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74FD0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C74FD0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677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7</cp:revision>
  <dcterms:created xsi:type="dcterms:W3CDTF">2024-03-13T10:21:00Z</dcterms:created>
  <dcterms:modified xsi:type="dcterms:W3CDTF">2024-03-13T10:45:00Z</dcterms:modified>
</cp:coreProperties>
</file>